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08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77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08">
        <w:rPr>
          <w:rFonts w:ascii="Times New Roman" w:eastAsiaTheme="minorEastAsia" w:hAnsi="Times New Roman" w:cs="Times New Roman"/>
          <w:sz w:val="24"/>
          <w:szCs w:val="24"/>
          <w:lang w:eastAsia="ru-RU"/>
        </w:rPr>
        <w:t>"РУЧ" СИКТ ОВМÖДЧÖМИНСА АДМИНИСТРАЦИЯЛÖН</w:t>
      </w: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ШУÖМ</w:t>
      </w: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0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A71608" w:rsidRPr="00A71608" w:rsidRDefault="00A71608" w:rsidP="00A71608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firstLine="720"/>
        <w:jc w:val="center"/>
        <w:outlineLvl w:val="1"/>
        <w:rPr>
          <w:rFonts w:ascii="Times New Roman" w:eastAsiaTheme="majorEastAsia" w:hAnsi="Times New Roman" w:cs="Times New Roman"/>
          <w:bCs/>
          <w:iCs/>
          <w:sz w:val="24"/>
          <w:szCs w:val="28"/>
          <w:lang w:eastAsia="ru-RU"/>
        </w:rPr>
      </w:pPr>
      <w:r w:rsidRPr="00A71608">
        <w:rPr>
          <w:rFonts w:ascii="Times New Roman" w:eastAsiaTheme="majorEastAsia" w:hAnsi="Times New Roman" w:cs="Times New Roman"/>
          <w:bCs/>
          <w:iCs/>
          <w:sz w:val="24"/>
          <w:szCs w:val="28"/>
          <w:lang w:eastAsia="ru-RU"/>
        </w:rPr>
        <w:t>АДМИНИСТРАЦИЯ СЕЛЬСКОГО ПОСЕЛЕНИЯ "РУЧ"</w:t>
      </w: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6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</w:t>
      </w: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716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ПРОЕКТ</w:t>
      </w: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A71608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Республика Коми</w:t>
      </w: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716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Усть-Куломский район</w:t>
      </w: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lang w:eastAsia="ru-RU"/>
        </w:rPr>
      </w:pPr>
      <w:r w:rsidRPr="00A716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A71608">
        <w:rPr>
          <w:rFonts w:ascii="Times New Roman CYR" w:eastAsiaTheme="minorEastAsia" w:hAnsi="Times New Roman CYR" w:cs="Times New Roman CYR"/>
          <w:bCs/>
          <w:iCs/>
          <w:sz w:val="24"/>
          <w:szCs w:val="24"/>
          <w:lang w:eastAsia="ru-RU"/>
        </w:rPr>
        <w:t>с. Руч</w:t>
      </w: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716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</w:t>
      </w: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сентября 2023года                                       №</w:t>
      </w: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7160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Об утверждении Программы профилактики рисков причинения вреда </w:t>
      </w: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7160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(ущерба) охраняемым законом ценностям при осуществлении </w:t>
      </w: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7160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муниципального контроля в сфере благоустройства </w:t>
      </w: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7160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территории сельского поселения «Руч» на 2024 год</w:t>
      </w: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В соответствии со </w:t>
      </w:r>
      <w:hyperlink r:id="rId5" w:history="1">
        <w:r w:rsidRPr="00A71608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статьей 44</w:t>
        </w:r>
      </w:hyperlink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Федерального закона от 31.07.2020 № 248-ФЗ "О государственном контроле (надзоре) и муниципальном контроле в Российской Федерации", </w:t>
      </w:r>
      <w:hyperlink r:id="rId6" w:history="1">
        <w:r w:rsidRPr="00A71608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статьей 17.1</w:t>
        </w:r>
      </w:hyperlink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Федерального закона от 06.10.2003 № 131-ФЗ "Об общих принципах организации местного самоуправления в Российской Федерации", </w:t>
      </w:r>
      <w:hyperlink r:id="rId7" w:history="1">
        <w:r w:rsidRPr="00A71608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Постановлением</w:t>
        </w:r>
      </w:hyperlink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Правительства Российской Федерации от 25.06.2021 № 990 "Об утверждении правил разработки и утверждения контрольными (надзорными) органами программы профилактики и рисков применения вреда (ущерба) охраняемым ценностям", администрация сельского поселения  "Руч" постановляет:</w:t>
      </w: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0" w:name="sub_1"/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сельского поселения «Руч» на 2024 год согласно </w:t>
      </w:r>
      <w:hyperlink w:anchor="sub_1000" w:history="1">
        <w:r w:rsidRPr="00A71608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приложению</w:t>
        </w:r>
      </w:hyperlink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к настоящему постановлению.</w:t>
      </w: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" w:name="sub_2"/>
      <w:bookmarkEnd w:id="0"/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2. Контроль исполнения настоящего постановления оставляю за собой</w:t>
      </w: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" w:name="sub_3"/>
      <w:bookmarkEnd w:id="1"/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3. Настоящее постановление вступает в силу со дня </w:t>
      </w:r>
      <w:hyperlink r:id="rId8" w:history="1">
        <w:r w:rsidRPr="00A71608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опубликования</w:t>
        </w:r>
      </w:hyperlink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 официальном сайте администрации сельского поселения «Руч».</w:t>
      </w: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   Глава сельского поселения «Руч»                      Е.Н.Попова</w:t>
      </w:r>
    </w:p>
    <w:bookmarkEnd w:id="2"/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3" w:name="sub_1000"/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7160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Приложение</w:t>
      </w:r>
      <w:r w:rsidRPr="00A7160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к постановлению</w:t>
      </w:r>
      <w:r w:rsidRPr="00A7160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</w:p>
    <w:bookmarkEnd w:id="3"/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7160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Программа</w:t>
      </w:r>
      <w:r w:rsidRPr="00A7160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«Руч» на 2024 год</w:t>
      </w: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before="108" w:after="108" w:line="240" w:lineRule="auto"/>
        <w:ind w:left="567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7160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Настоящая программа разработана в соответствии со </w:t>
      </w:r>
      <w:hyperlink r:id="rId9" w:history="1">
        <w:r w:rsidRPr="00A7160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статьей 44</w:t>
        </w:r>
      </w:hyperlink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31 июля 2021 года № 248-ФЗ "О государственном контроле (надзоре) и муниципальном контроле в Российской Федерации", </w:t>
      </w:r>
      <w:hyperlink r:id="rId10" w:history="1">
        <w:r w:rsidRPr="00A7160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2021 года №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Положением о муниципальном контроле в сфере благоустройства на территории муниципального образования сельского поселения "Руч", утвержденным решением Совета муниципального образования сельского поселения "Руч" от 29 августа 2022 года № </w:t>
      </w:r>
      <w:r w:rsidRPr="00A7160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II</w:t>
      </w: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-8/4,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сельского поселения «Руч» (далее - муниципальный контроль в сфере благоустройства).</w:t>
      </w: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Администрация муниципального образования сельского поселения "Руч" (далее - Администрация) является уполномоченным органом по осуществлению муниципального контроля в сфере благоустройства.</w:t>
      </w: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Муниципальный контроль в сфере благоустройства осуществляет деятельность, направленную на предупреждение, выявление и пресечение нарушений обязательных требований законодательства,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требований.</w:t>
      </w: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Подконтрольными субъектами муниципального контроля в сфере благоустройства являются юридические лица, индивидуальные предприниматели </w:t>
      </w: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и граждане, обеспечивающие благоустройство объектов, к которым предъявляются соблюдение обязательных требований установленных </w:t>
      </w:r>
      <w:hyperlink r:id="rId11" w:history="1">
        <w:r w:rsidRPr="00A7160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Правилами</w:t>
        </w:r>
      </w:hyperlink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благоустройства территории муниципального образования сельского поселения «Руч», утвержденных </w:t>
      </w:r>
      <w:hyperlink r:id="rId12" w:history="1">
        <w:r w:rsidRPr="00A7160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решением</w:t>
        </w:r>
      </w:hyperlink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Совета муниципального образования сельского поселения «Руч» от 29.08.2022 № </w:t>
      </w:r>
      <w:r w:rsidRPr="00A7160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II</w:t>
      </w: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-8/4,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сельского поселения  «Руч» в соответствии с указанными правилами.</w:t>
      </w: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2023 году муниципальный контроль в сфере благоустройства осуществлялся в соответствии с </w:t>
      </w:r>
      <w:hyperlink r:id="rId13" w:history="1">
        <w:r w:rsidRPr="00A7160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Российской Федерации от 10.03.2022 N 336 "Об особенностях организации и осуществления государственного контроля (надзора), муниципального контроля".</w:t>
      </w: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Плановые и внеплановые проверки по муниципальному контролю в сфере благоустройства в 2023 году не проводились.</w:t>
      </w: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целях профилактики нарушений обязательных требований в 2023 году Администрацией проведены следующие мероприятия:</w:t>
      </w: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left="720" w:firstLine="15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sub_11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 На официальном сайте МОСП «Руч» (</w:t>
      </w:r>
      <w:r w:rsidRPr="00A7160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ruch</w:t>
      </w: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A7160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</w:t>
      </w: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</w:t>
      </w:r>
      <w:r w:rsidRPr="00A7160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gosweb</w:t>
      </w: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A7160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gosuslugi</w:t>
      </w: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A7160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ru</w:t>
      </w: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размещены:</w:t>
      </w: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sub_111"/>
      <w:bookmarkEnd w:id="4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1) Тексты нормативно-правовых актов содержащих обязательные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</w:t>
      </w: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sub_112"/>
      <w:bookmarkEnd w:id="5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2) Перечень нормативно-правовых актов, содержащих обязательные требования, оценка соблюдения которых является предметом муниципального контроля в сфере благоустройства.</w:t>
      </w: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sub_113"/>
      <w:bookmarkEnd w:id="6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3) Перечень нормативно-правовых актов, устанавливающих обязательные требования, соблюдение которых является предметом профилактики нарушений в сфере благоустройства.</w:t>
      </w: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sub_114"/>
      <w:bookmarkEnd w:id="7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4) Информация для подконтрольных субъектов.</w:t>
      </w: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sub_12"/>
      <w:bookmarkEnd w:id="8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1.2. Проводилась профилактическая работа путем размещения информации по соблюдению правил благоустройства на официальном сайте администрации.</w:t>
      </w:r>
      <w:bookmarkStart w:id="10" w:name="sub_13"/>
      <w:bookmarkEnd w:id="9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1.3. Проводилось информирование подконтрольных субъектов по вопросам соблюдения обязательных требований, проводились совещания с руководителями  организаций, ресурсоснабжающих организаций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sub_14"/>
      <w:bookmarkEnd w:id="10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1.4. На регулярной основе давались консультации в ходе личных приемов,  а </w:t>
      </w: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также посредством телефонной связи и письменных ответов на обращения.</w:t>
      </w:r>
    </w:p>
    <w:bookmarkEnd w:id="11"/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before="108" w:after="108" w:line="240" w:lineRule="auto"/>
        <w:ind w:left="567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2" w:name="sub_1002"/>
      <w:r w:rsidRPr="00A7160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2. Цели и задачи реализации программы профилактики</w:t>
      </w:r>
      <w:bookmarkEnd w:id="12"/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sub_21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 Основными целями программы профилактики являются:</w:t>
      </w: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" w:name="sub_211"/>
      <w:bookmarkEnd w:id="13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2.1.1. Стимулирование добросовестного соблюдения обязательных требований всеми подконтрольными субъектами.</w:t>
      </w: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" w:name="sub_212"/>
      <w:bookmarkEnd w:id="14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6" w:name="sub_213"/>
      <w:bookmarkEnd w:id="15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2.1.3.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7" w:name="sub_22"/>
      <w:bookmarkEnd w:id="16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8" w:name="sub_221"/>
      <w:bookmarkEnd w:id="17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2.2.1. Укрепление системы профилактики рисков причинения вреда (ущерба) охраняемым законом ценностям.</w:t>
      </w: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9" w:name="sub_222"/>
      <w:bookmarkEnd w:id="18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2.2.2.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0" w:name="sub_223"/>
      <w:bookmarkEnd w:id="19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2.2.3. Выявление факторов угрозы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1" w:name="sub_224"/>
      <w:bookmarkEnd w:id="20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2.2.4. Формирование единого понимания обязательных требований законодательства у всех участников контрольной деятельности.</w:t>
      </w: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2" w:name="sub_225"/>
      <w:bookmarkEnd w:id="21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2.2.5. Повышение прозрачности системы муниципального контроля в сфере благоустройства.</w:t>
      </w:r>
      <w:bookmarkEnd w:id="22"/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before="108" w:after="108" w:line="240" w:lineRule="auto"/>
        <w:ind w:left="567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23" w:name="sub_1003"/>
      <w:r w:rsidRPr="00A7160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  <w:bookmarkEnd w:id="23"/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4" w:name="sub_31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Перечень профилактических мероприятий:</w:t>
      </w:r>
    </w:p>
    <w:bookmarkEnd w:id="24"/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3827"/>
        <w:gridCol w:w="3699"/>
      </w:tblGrid>
      <w:tr w:rsidR="00A71608" w:rsidRPr="00A71608" w:rsidTr="00E51C14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08" w:rsidRPr="00A71608" w:rsidRDefault="00A71608" w:rsidP="00A71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</w:t>
            </w:r>
            <w:r w:rsidRPr="00A71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08" w:rsidRPr="00A71608" w:rsidRDefault="00A71608" w:rsidP="00A71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08" w:rsidRPr="00A71608" w:rsidRDefault="00A71608" w:rsidP="00A71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608" w:rsidRPr="00A71608" w:rsidRDefault="00A71608" w:rsidP="00A71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Ответственное  должностное лицо</w:t>
            </w:r>
          </w:p>
        </w:tc>
      </w:tr>
      <w:tr w:rsidR="00A71608" w:rsidRPr="00A71608" w:rsidTr="00E51C14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08" w:rsidRPr="00A71608" w:rsidRDefault="00A71608" w:rsidP="00A71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08" w:rsidRPr="00A71608" w:rsidRDefault="00A71608" w:rsidP="00A71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08" w:rsidRPr="00A71608" w:rsidRDefault="00A71608" w:rsidP="00A71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608" w:rsidRPr="00A71608" w:rsidRDefault="00A71608" w:rsidP="00A71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должностное лицо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71608" w:rsidRPr="00A71608" w:rsidTr="00E51C14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08" w:rsidRPr="00A71608" w:rsidRDefault="00A71608" w:rsidP="00A71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08" w:rsidRPr="00A71608" w:rsidRDefault="00A71608" w:rsidP="00A71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08" w:rsidRPr="00A71608" w:rsidRDefault="00A71608" w:rsidP="00A71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обращения подконтрольных субъектов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608" w:rsidRPr="00A71608" w:rsidRDefault="00A71608" w:rsidP="00A71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должностное лицо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71608" w:rsidRPr="00A71608" w:rsidTr="00E51C14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08" w:rsidRPr="00A71608" w:rsidRDefault="00A71608" w:rsidP="00A71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08" w:rsidRPr="00A71608" w:rsidRDefault="00A71608" w:rsidP="00A71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Обобщение </w:t>
            </w:r>
            <w:r w:rsidRPr="00A71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правоприменительной практики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08" w:rsidRPr="00A71608" w:rsidRDefault="00A71608" w:rsidP="00A71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ежегодно не позднее 30 января </w:t>
            </w:r>
            <w:r w:rsidRPr="00A71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года, следующего за годом обобщения правоприменительной практики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608" w:rsidRPr="00A71608" w:rsidRDefault="00A71608" w:rsidP="00A71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1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должностное лицо </w:t>
            </w:r>
            <w:r w:rsidRPr="00A71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5" w:name="sub_311"/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3.1.1. Информирование осуществляется по вопросам соблюдения обязательных требований посредством размещения соответствующих сведений на официальном сайте муниципального образования сельского поселения «Руч» (</w:t>
      </w:r>
      <w:r w:rsidRPr="00A7160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ruch</w:t>
      </w: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A7160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</w:t>
      </w: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</w:t>
      </w:r>
      <w:r w:rsidRPr="00A7160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gosweb</w:t>
      </w: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A7160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gosuslugi</w:t>
      </w: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A7160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ru</w:t>
      </w: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).  </w:t>
      </w: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6" w:name="sub_312"/>
      <w:bookmarkEnd w:id="25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Сведения, размещенные на указанном официальном сайте, поддерживаются в актуальном состоянии и обновляются в срок не позднее 5 рабочих дней с момента их изменения.</w:t>
      </w:r>
    </w:p>
    <w:p w:rsidR="00A71608" w:rsidRPr="00A71608" w:rsidRDefault="00A71608" w:rsidP="00A7160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3.1.2. </w:t>
      </w:r>
      <w:bookmarkEnd w:id="26"/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A71608" w:rsidRPr="00A71608" w:rsidRDefault="00A71608" w:rsidP="00A7160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1) порядка проведения профилактических, контрольных мероприятий;</w:t>
      </w:r>
    </w:p>
    <w:p w:rsidR="00A71608" w:rsidRPr="00A71608" w:rsidRDefault="00A71608" w:rsidP="00A7160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2) периодичности проведения контрольных мероприятий;</w:t>
      </w:r>
    </w:p>
    <w:p w:rsidR="00A71608" w:rsidRPr="00A71608" w:rsidRDefault="00A71608" w:rsidP="00A7160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3) порядка принятия решений по итогам контрольных мероприятий;</w:t>
      </w:r>
    </w:p>
    <w:p w:rsidR="00A71608" w:rsidRPr="00A71608" w:rsidRDefault="00A71608" w:rsidP="00A7160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4) порядка обжалования решений Контрольного органа.</w:t>
      </w:r>
    </w:p>
    <w:p w:rsidR="00A71608" w:rsidRPr="00A71608" w:rsidRDefault="00A71608" w:rsidP="00A7160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Инспекторы осуществляют консультирование контролируемых лиц и их представителей:</w:t>
      </w:r>
    </w:p>
    <w:p w:rsidR="00A71608" w:rsidRPr="00A71608" w:rsidRDefault="00A71608" w:rsidP="00A7160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1) в виде устных разъяснений по телефону, посредством видео-конференцсвязи, на личном приеме либо в ходе проведения профилактического мероприятия, контрольного мероприятия;</w:t>
      </w:r>
    </w:p>
    <w:p w:rsidR="00A71608" w:rsidRPr="00A71608" w:rsidRDefault="00A71608" w:rsidP="00A7160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A71608" w:rsidRPr="00A71608" w:rsidRDefault="00A71608" w:rsidP="00A7160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716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Контрольный орган осуществляет учет проведенных консультирований.</w:t>
      </w: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7" w:name="sub_315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3.1.3. Обобщение правоприменительной практики осуществляется ежегодно посредством сбора и анализа данных о проведенных контрольных мероприятиях и их результатах. Результаты обобщения правоприменительной практики включаются в ежегодный доклад Контрольного органа о состоянии муниципального контроля. Доклад утверждается руководителем Контрольного органа и размещается на официальном сайте муниципального образования сельского поселения «Руч» </w:t>
      </w:r>
      <w:r w:rsidRPr="00A7160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ruch</w:t>
      </w: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A7160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</w:t>
      </w: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</w:t>
      </w:r>
      <w:r w:rsidRPr="00A7160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gosweb</w:t>
      </w: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A7160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gosuslugi</w:t>
      </w: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A7160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ru</w:t>
      </w: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ежегодно не позднее 30 января года, следующего за годом обобщения правоприменительной практики.</w:t>
      </w:r>
      <w:bookmarkEnd w:id="27"/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28" w:name="sub_1004"/>
      <w:r w:rsidRPr="00A7160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4. Показатели результативности и эффективности программы профилактики</w:t>
      </w:r>
      <w:bookmarkEnd w:id="28"/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9" w:name="sub_41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Снижение количества зафиксированных нарушений обязательных требований, требований, установленных муниципальными правовыми актами.</w:t>
      </w: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0" w:name="sub_42"/>
      <w:bookmarkEnd w:id="29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Увеличение доли законопослушных подконтрольных субъектов.</w:t>
      </w: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1" w:name="sub_43"/>
      <w:bookmarkEnd w:id="30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Уменьшение административной нагрузки на подконтрольные объекты </w:t>
      </w:r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надзора.</w:t>
      </w: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2" w:name="sub_44"/>
      <w:bookmarkEnd w:id="31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Обеспечение квалифицированной профилактической работы должностными лицами отдела контроля.</w:t>
      </w: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3" w:name="sub_45"/>
      <w:bookmarkEnd w:id="32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Повышение прозрачности деятельности контрольного органа.</w:t>
      </w: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4" w:name="sub_46"/>
      <w:bookmarkEnd w:id="33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Повышение уровня правовой грамотности подконтрольных субъектов.</w:t>
      </w:r>
    </w:p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5" w:name="sub_47"/>
      <w:bookmarkEnd w:id="34"/>
      <w:r w:rsidRPr="00A71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Мотивация подконтрольных субъектов к добросовестному поведению.</w:t>
      </w:r>
    </w:p>
    <w:bookmarkEnd w:id="35"/>
    <w:p w:rsidR="00A71608" w:rsidRPr="00A71608" w:rsidRDefault="00A71608" w:rsidP="00A716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F60A0" w:rsidRDefault="00A71608">
      <w:bookmarkStart w:id="36" w:name="_GoBack"/>
      <w:bookmarkEnd w:id="36"/>
    </w:p>
    <w:sectPr w:rsidR="003F60A0" w:rsidSect="00170BD2">
      <w:headerReference w:type="default" r:id="rId14"/>
      <w:pgSz w:w="11900" w:h="16800"/>
      <w:pgMar w:top="851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BCB" w:rsidRDefault="00A71608">
    <w:pPr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D1"/>
    <w:rsid w:val="00A324D1"/>
    <w:rsid w:val="00A71608"/>
    <w:rsid w:val="00DA0B32"/>
    <w:rsid w:val="00F9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964D4-C78E-4756-8607-17396310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5988236/0" TargetMode="External"/><Relationship Id="rId13" Type="http://schemas.openxmlformats.org/officeDocument/2006/relationships/hyperlink" Target="https://internet.garant.ru/document/redirect/403681894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401399931/0" TargetMode="External"/><Relationship Id="rId12" Type="http://schemas.openxmlformats.org/officeDocument/2006/relationships/hyperlink" Target="https://internet.garant.ru/document/redirect/74029868/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86367/17100" TargetMode="External"/><Relationship Id="rId11" Type="http://schemas.openxmlformats.org/officeDocument/2006/relationships/hyperlink" Target="https://internet.garant.ru/document/redirect/74029868/1000" TargetMode="External"/><Relationship Id="rId5" Type="http://schemas.openxmlformats.org/officeDocument/2006/relationships/hyperlink" Target="https://internet.garant.ru/document/redirect/74449814/44" TargetMode="External"/><Relationship Id="rId15" Type="http://schemas.openxmlformats.org/officeDocument/2006/relationships/footer" Target="footer1.xml"/><Relationship Id="rId10" Type="http://schemas.openxmlformats.org/officeDocument/2006/relationships/hyperlink" Target="https://internet.garant.ru/document/redirect/401399931/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internet.garant.ru/document/redirect/74449814/4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1821</Words>
  <Characters>10383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2023-09-29T13:04:00Z</dcterms:created>
  <dcterms:modified xsi:type="dcterms:W3CDTF">2023-09-29T13:04:00Z</dcterms:modified>
</cp:coreProperties>
</file>