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</w:pPr>
    </w:p>
    <w:p w:rsid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</w:pPr>
    </w:p>
    <w:p w:rsidR="00E07583" w:rsidRPr="004F6784" w:rsidRDefault="00E07583" w:rsidP="00E07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6CABC" wp14:editId="5F9C5D45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83" w:rsidRPr="004F6784" w:rsidRDefault="00E07583" w:rsidP="00E07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84">
        <w:rPr>
          <w:rFonts w:ascii="Times New Roman" w:eastAsia="Times New Roman" w:hAnsi="Times New Roman" w:cs="Times New Roman"/>
          <w:sz w:val="24"/>
          <w:szCs w:val="24"/>
          <w:lang w:eastAsia="ar-SA"/>
        </w:rPr>
        <w:t>"РУЧ" СИКТ ОВМÖДЧÖМИНСА АДМИНИСТРАЦИЯЛÖН</w:t>
      </w:r>
    </w:p>
    <w:p w:rsidR="00E07583" w:rsidRPr="004F6784" w:rsidRDefault="00E07583" w:rsidP="00E07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84">
        <w:rPr>
          <w:rFonts w:ascii="Times New Roman" w:eastAsia="Times New Roman" w:hAnsi="Times New Roman" w:cs="Times New Roman"/>
          <w:sz w:val="24"/>
          <w:szCs w:val="24"/>
          <w:lang w:eastAsia="ar-SA"/>
        </w:rPr>
        <w:t>ШУÖМ</w:t>
      </w:r>
    </w:p>
    <w:p w:rsidR="00E07583" w:rsidRPr="004F6784" w:rsidRDefault="00E07583" w:rsidP="00E07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:rsidR="00E07583" w:rsidRPr="004F6784" w:rsidRDefault="00E07583" w:rsidP="00E07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583" w:rsidRPr="004F6784" w:rsidRDefault="00E07583" w:rsidP="00E07583">
      <w:pPr>
        <w:keepNext/>
        <w:keepLines/>
        <w:suppressAutoHyphen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678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СЕЛЬСКОГО ПОСЕЛЕНИЯ "РУЧ"</w:t>
      </w:r>
    </w:p>
    <w:p w:rsidR="00E07583" w:rsidRPr="004F6784" w:rsidRDefault="00E07583" w:rsidP="00E07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7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E07583" w:rsidRPr="004F6784" w:rsidRDefault="00E07583" w:rsidP="00E075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583" w:rsidRPr="004F6784" w:rsidRDefault="00E07583" w:rsidP="00E075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E07583" w:rsidRPr="004F6784" w:rsidRDefault="00E07583" w:rsidP="00E075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 сентября</w:t>
      </w:r>
      <w:r w:rsidRPr="004F6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2022 года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47</w:t>
      </w:r>
    </w:p>
    <w:p w:rsidR="00E07583" w:rsidRPr="004F6784" w:rsidRDefault="00E07583" w:rsidP="00E07583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583" w:rsidRPr="004F6784" w:rsidRDefault="00E07583" w:rsidP="00E07583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583" w:rsidRPr="004F6784" w:rsidRDefault="00E07583" w:rsidP="00E07583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8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07583" w:rsidRPr="004F6784" w:rsidRDefault="00E07583" w:rsidP="00E07583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E07583" w:rsidRPr="004F6784" w:rsidRDefault="00E07583" w:rsidP="00E07583">
      <w:pPr>
        <w:tabs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4F6784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BE0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E0758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«О </w:t>
      </w:r>
      <w:proofErr w:type="gramStart"/>
      <w:r w:rsidRPr="00E0758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гар</w:t>
      </w:r>
      <w:r w:rsidR="00BE0036" w:rsidRPr="00B741B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антиях  и</w:t>
      </w:r>
      <w:proofErr w:type="gramEnd"/>
      <w:r w:rsidR="00BE0036" w:rsidRPr="00B741B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компенсации для лиц, проживающих в местности приравн</w:t>
      </w:r>
      <w:r w:rsidR="00DB564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енной к районам Крайнего Севера</w:t>
      </w:r>
      <w:r w:rsidR="00BE0036" w:rsidRPr="00B741B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, являющихся работниками администрации сельского поселения «</w:t>
      </w:r>
      <w:proofErr w:type="spellStart"/>
      <w:r w:rsidR="00BE0036" w:rsidRPr="00B741B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Руч</w:t>
      </w:r>
      <w:proofErr w:type="spellEnd"/>
      <w:r w:rsidR="00BE0036" w:rsidRPr="00B741B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»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0667F" w:rsidRPr="00E07583" w:rsidRDefault="00E07583" w:rsidP="00B0667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5" w:history="1">
        <w:r w:rsidRPr="00B0667F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B0667F" w:rsidRPr="00B066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19 февраля </w:t>
      </w:r>
      <w:r w:rsidR="00B741B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0667F" w:rsidRPr="00B066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1993 г. N 4520-1-</w:t>
      </w:r>
      <w:proofErr w:type="gramStart"/>
      <w:r w:rsidR="00B0667F" w:rsidRPr="00B066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ФЗ  </w:t>
      </w:r>
      <w:r w:rsidR="00B0667F" w:rsidRPr="00E0758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«</w:t>
      </w:r>
      <w:proofErr w:type="gramEnd"/>
      <w:r w:rsidR="00B0667F" w:rsidRPr="00E0758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 гар</w:t>
      </w:r>
      <w:r w:rsidR="00B0667F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антиях  и компенсациях</w:t>
      </w:r>
      <w:r w:rsidR="00B0667F" w:rsidRPr="00B0667F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для лиц,</w:t>
      </w:r>
      <w:r w:rsidR="00B0667F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работающих и проживающих в районах </w:t>
      </w:r>
      <w:r w:rsidR="00B0667F" w:rsidRPr="00B0667F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Крайнего Севера </w:t>
      </w:r>
      <w:r w:rsidR="00B0667F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и приравненных к ним местностям, </w:t>
      </w:r>
    </w:p>
    <w:p w:rsidR="00E07583" w:rsidRPr="00E07583" w:rsidRDefault="00B0667F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Постановляю:</w:t>
      </w:r>
    </w:p>
    <w:p w:rsidR="00F733D6" w:rsidRDefault="00F733D6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07583" w:rsidRPr="00E07583" w:rsidRDefault="00B0667F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Утвердить</w:t>
      </w:r>
      <w:r w:rsidR="00F733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Порядок предоставления компенсации расходов на оплату стоимости проезда к месту использования отпуска и обратно и стоимости провоза багажа лицам, проживающим в местности, приравненной к районам Крайнего Севера, являющихся работниками администрации сельского поселения «</w:t>
      </w:r>
      <w:proofErr w:type="spellStart"/>
      <w:r w:rsidR="00F733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proofErr w:type="gramStart"/>
      <w:r w:rsidR="00F733D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»,</w:t>
      </w:r>
      <w:r w:rsidR="00E07583"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</w:t>
      </w:r>
      <w:r w:rsidR="00B741B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End"/>
      <w:r w:rsidR="00E07583"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согласно приложению.</w:t>
      </w:r>
    </w:p>
    <w:p w:rsidR="00B0667F" w:rsidRPr="00E07583" w:rsidRDefault="00B0667F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Настоящее решение вступает в силу со дня его обнародования.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36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Глава сельского поселения "</w:t>
      </w:r>
      <w:proofErr w:type="spellStart"/>
      <w:r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Руч</w:t>
      </w:r>
      <w:proofErr w:type="spellEnd"/>
      <w:r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"                      </w:t>
      </w:r>
      <w:proofErr w:type="spellStart"/>
      <w:r w:rsidRPr="00E075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Е.Н.Попова</w:t>
      </w:r>
      <w:proofErr w:type="spellEnd"/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решению Совета сельского поселения</w:t>
      </w:r>
    </w:p>
    <w:p w:rsidR="00E07583" w:rsidRPr="00E07583" w:rsidRDefault="00B741BA" w:rsidP="00E075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Руч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 от 01.09</w:t>
      </w:r>
      <w:r w:rsidR="00E07583"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.2022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г. N 47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24E6" w:rsidRDefault="00A724E6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24E6" w:rsidRPr="00E07583" w:rsidRDefault="00A724E6" w:rsidP="00A724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E07583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«О </w:t>
      </w:r>
      <w:proofErr w:type="gramStart"/>
      <w:r w:rsidRPr="00E07583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гар</w:t>
      </w:r>
      <w:r w:rsidRPr="00A724E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антиях  и</w:t>
      </w:r>
      <w:proofErr w:type="gramEnd"/>
      <w:r w:rsidRPr="00A724E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компенсации для лиц, проживающих в местности приравн</w:t>
      </w:r>
      <w:r w:rsidR="00D0246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енной к районам Крайнего Севера</w:t>
      </w:r>
      <w:bookmarkStart w:id="0" w:name="_GoBack"/>
      <w:bookmarkEnd w:id="0"/>
      <w:r w:rsidRPr="00A724E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, являющихся работниками администрации сельского поселения «</w:t>
      </w:r>
      <w:proofErr w:type="spellStart"/>
      <w:r w:rsidRPr="00A724E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Руч</w:t>
      </w:r>
      <w:proofErr w:type="spellEnd"/>
      <w:r w:rsidRPr="00A724E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</w:p>
    <w:p w:rsidR="00A724E6" w:rsidRDefault="00A724E6" w:rsidP="00A72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Настоящий Порядок определяет условия ко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мпенсации работникам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расходов на оплату проезда к месту использования отпуска и обратно за счет средств местного бюджета.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Право на оплату проезда возн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икает у работника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представлении ежегодного оплачиваемого отпуска.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Комп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енсация 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расходов</w:t>
      </w:r>
      <w:proofErr w:type="gramEnd"/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оплату проезда может осуществляется в любое время в течении календарного года при предоставлении ежегодного оплачиваемого отпуска.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2.При п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ереводе работника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ину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ю должность 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другом органе местного самоу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правления работник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имеет право на компенсацию расходов на оплату проезда в текущем году по новому месту службы, если он не воспользовался этим правом по предыдущему месту службы. Основанием для назначения выплаты ука</w:t>
      </w:r>
      <w:r w:rsidR="008658D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занному работнику</w:t>
      </w:r>
      <w:r w:rsidRPr="00E0758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компенсации расходов на оплату проезда по новому месту службы является соответствующая справка с предыдущего места службы.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3. 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транспорта, в том числе личным (за исключением такси), а также на оплату стоимости провоза багажа весом до 30 килограммов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работника (или оплату стоимости провоза 1 места багажа в случае использования автомобильного транспорта) и 30 килограммов на каждого неработающего члена семьи (или оплату стоимости провоза 1 места багажа в случае использования автомобильного транспорта) независимо от веса багажа, разрешенного для бесплатного провоза по проездному документу на тот вид транспорта, которым следуют работник и члены его семьи, (далее - компенсация) назначается и выплачивается работнику по основному месту работы.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Выплаты, предусмотренные настоящим Порядком, являются целевыми и не суммируются в случае, если работник и неработающие члены его семьи своевременно не воспользовались правом на компенсацию указанных расходов.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Назначение и выплата компенсации работнику осуществляются работодателем администрации сельского поселения «</w:t>
      </w:r>
      <w:proofErr w:type="spellStart"/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Руч</w:t>
      </w:r>
      <w:proofErr w:type="spellEnd"/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 (далее - работодатель), в случае если работник находился: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ежегодном оплачиваемом отпуске, в том числе ежегодном оплачиваемом отпуске с последующим увольнением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отпуске по беременности и родам;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отпуске по уходу за ребенком до достижения им возраста 3 лет;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отпуске без сохранения заработной платы.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6. При переходе из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одного органа местного самоуправления в другой орган местного самоуправления, </w:t>
      </w: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работник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64"/>
      <w:bookmarkEnd w:id="1"/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7.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Компенсация производится по маршруту прямого следования в размере фактических расходов при наличии проездных документов, но не выше стоимости проезда: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воздушным транспортом: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самолетом - в салонах экономического класса;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вертолетом - по тарифу для перевозки пассажиров и багажа, утвержденному в порядке, установленном законодательством;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железнодорожным транспортом - в купейном вагоне скорого фирменного поезда (без услуг), в вагоне с местами для сидения скоростного поезда (без услуг);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водным транспортом (морским и (или) речным) -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автомобильным транспортом (за исключением личного) - в междугородных (пригородных) автобусах.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работником представлены проездные документы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 или справки о стоимости услуг, включенных в проездной документ, выданных соответствующей транспортной организацией, осуществляющей перевозку, или ее уполномоченным агентом (далее - транспортная организация) на дату приобретения билета, но не более фактических расходов, подтвержденных представленными работником документами.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 по своему выбору предоставляет одну справку (включающую сведения на работника и членов его семьи) либо несколько справок (содержащих сведения отдельно на работника и членов его семьи), указанных в </w:t>
      </w:r>
      <w:hyperlink r:id="rId6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абзаце восьмом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работником представлены проездные документы, содержащие сведения о стоимости услуг, не подлежащих оплате в соответствии с </w:t>
      </w:r>
      <w:hyperlink r:id="rId7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абзацем вторым пункта 8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представление справок, указанных в </w:t>
      </w:r>
      <w:hyperlink r:id="rId8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абзаце восьмом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пункта, не требуется.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на дату приобретения билета.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8.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норм, установленных </w:t>
      </w:r>
      <w:hyperlink w:anchor="Par64" w:history="1">
        <w:r w:rsidRPr="00E0758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7</w:t>
        </w:r>
      </w:hyperlink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настоящего Порядка.</w:t>
      </w:r>
    </w:p>
    <w:p w:rsidR="00E07583" w:rsidRPr="00E07583" w:rsidRDefault="00E07583" w:rsidP="00E075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железнодорожным и автомобильным транспортом общего пользования (кроме такси) к (от) железнодорожной станции (вокзала), пристани, аэропорту, автовокзалу при наличии документов, подтверждающих данные расходы, расходы за пользование постельными принадлежностями, обязательные сборы и таксы (аэропортовый, топливный, страховой, сервисный), сбор за оформление билетов, услуги по предварительной продаже (бронированию) билетов, за исключением дополнительных услуг и сборов (доставка билетов на дом, сбор за сданный или переоформленный билет, стоимость справок транспортных организаций о стоимости проезда и стоимости услуг, сборы за пребывание в залах ожидания повышенной комфортности, сбор за оформление услуги за сверхнормативный багаж, стоимость сервисных услуг в вагонах повышенной комфортности (рацион питания, санитарно-гигиенические наборы, печатная продукция, мультимедийный портал), оплата разницы тарифов и дополнительных сборов при обмене билета и другие услуги и сборы, не подлежащие компенсации в соответствии с настоящим пунктом).</w:t>
      </w:r>
    </w:p>
    <w:p w:rsidR="00E07583" w:rsidRPr="00E07583" w:rsidRDefault="00E07583" w:rsidP="00E075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9. </w:t>
      </w:r>
      <w:bookmarkStart w:id="2" w:name="Par73"/>
      <w:bookmarkEnd w:id="2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Выплата компенсации производится работодателем не позднее чем за </w:t>
      </w:r>
      <w:proofErr w:type="gramStart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3  календарных</w:t>
      </w:r>
      <w:proofErr w:type="gramEnd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дня и не ранее чем за 60 календарных дней до начала отпуска работника, в котором будет осуществлен проезд, исходя из примерной стоимости проезда на основании письменного заявления работника и решения работодателя.</w:t>
      </w:r>
    </w:p>
    <w:p w:rsidR="00E07583" w:rsidRPr="00E07583" w:rsidRDefault="00E07583" w:rsidP="00E075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предоставления компенсации работнику, находящемуся в отпуске по беременности и родам или в отпуске по уходу за ребенком до достижения им возраста 3 лет, выплата компенсации производится не позднее чем за 3 календарных дня и не ранее чем за 60 календарных дней до дня выезда работника к месту использования отпуска исходя из примерной стоимости проезда на основании письменного заявления работника и решения работодателя.</w:t>
      </w:r>
    </w:p>
    <w:p w:rsidR="00E07583" w:rsidRPr="00E07583" w:rsidRDefault="00E07583" w:rsidP="00E075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обязан в срок, не превышающий 3 рабочих дней со дня выхода на работу из отпуска или 3 рабочих дней со дня окончания отпуска (в случае если работник находится в ежегодном оплачиваемом отпуске с последующим увольнением) или 3 рабочих дней со дня возвращения из места использования отпуска (в случае если работник находится в отпуске по беременности и родам или в отпуске по уходу за ребенком до достижения им возраста 3 лет), представить авансовый отчет с прилагаемыми подтверждающими документами.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работник не обратился за компенсацией до начала отпуска (до дня выезда к месту использования отпуска), он вправе представить письменное заявление о предоставлении компенсации и проездные документы в течение календарного года, в котором он использовал отпуск.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работник возвратился из отпуска за пределами календарного года, в котором работнику предоставлено право на оплату проезда, компенсация расходов на оплату проезда производится на основании проездных документов, представленных работником после окончания отпуска.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 работником производится в течение 30 рабочих дней со дня представления им проездных документов.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использовании работником электронного билета компенсация выплачивается в случае проезда: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водным транспортом - при предоставлении электронного проездного документа (билета) на водном транспорте и кассового чека или иного документа, подтверждающего факт осуществления расчета, в соответствии с положениями Федерального </w:t>
      </w:r>
      <w:hyperlink r:id="rId9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применении контрольно-кассовой техники при осуществлении расчетов в Российской Федерации";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воздушным транспортом -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10.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отсутствии (в том числе утрате) проездных документов (в том числе в случае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компенсация назначается и выплачивается работодателем по наименьшей стоимости проезда к месту использования отпуска и обратно (на основании справки о наименьшей стоимости проезда, выданной работнику соответствующей транспортной организацией) только при наличии документов, подтверждающих пребывание работника (членов его семьи) в месте использования отпуска, выданных органами местного самоуправления, органами внутренних дел, организациями, ответственными за регистрационный учет граждан, или организациями, оказывающими услуги по удостоверению нахождения работника по месту пребывания, копии паспорта с отметкой о пересечении государственной границы Российской Федерации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 иностранного государства либо документов, подтверждающих пребывание в гостинице, санатории, доме отдыха, пансионате, кемпинге, на туристической базе, а также в иной подобной организации. Наименьшая стоимость проезда определяется как стоимость проезда по маршруту прямого следования в плацкартном вагоне скорого поезда, а при отсутствии на данном направлении сообщения скорых поездов - стоимость проезда в плацкартном вагоне пассажирского поезда.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- по тарифам, устанавливаемым перевозчиком, но не выше стоимости проезда в четырехместной каюте с комплексным обслуживанием пассажиров; при наличии только автомобильного сообщения - по тарифу междугородного (пригородного) автобуса; при наличии нескольких видов сообщения (за исключением железнодорожного) - по тарифу на вид транспорта с наименьшей стоимостью проезда.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работник в течение календарного года, в котором он использовал отпуск, представит восстановленные утерянные проездные билеты, компенсация возмещается по фактической стоимости проездных документов, но не выше норм, установленных </w:t>
      </w:r>
      <w:hyperlink r:id="rId10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7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 Расчет с работником в этом случае производится в течение 10 рабочих дней со дня представления им восстановленных утерянных проездных документов.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отсутствия проездных документов на часть маршрута (за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пересадки) документы, подтверждающие пребывание в месте использования отпуска, не требуются. Оплата части маршрута, на которую утеряны проездные документы, производится на основании справки транспортной организации о наименьшей стоимости проезда на часть маршрута.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11.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</w:t>
      </w:r>
      <w:hyperlink w:anchor="Par73" w:history="1">
        <w:r w:rsidRPr="00E0758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10</w:t>
        </w:r>
      </w:hyperlink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настоящего Порядка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справки о наименьшей стоимости проезда, выданной работнику соответствующей транспортной организацией, на дату приезда к месту использования отпуска и дату выезда.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 отсутствии документов, подтверждающих пребывание работника в месте использования отпуска, компенсация расходов на оплату проезда не производится.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12.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работник проводит отпуск в нескольких местах (отклонение от маршрута прямого следования), стоимость проезда компенсируется только к одному выбранному работником месту использования отпуска, а также стоимость обратного проезда от того же места на основании проездных документов по маршруту прямого следования и (или) справки транспортной организации о наименьшей стоимости проезда на дату приобретения билетов, но не более фактически произведенных расходов.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1"/>
      <w:bookmarkEnd w:id="3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Пересадка в г. Сыктывкаре, г. Москве или г. Санкт-Петербурге при проезде к месту использования отпуска и обратно не является отклонением от маршрута прямого следования, за исключением случаев, если местом использования отпуска является один из указанных городов.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период действия режима временного ограничения на полеты в аэропорты городов, объявленного Федеральным агентством воздушного транспорта, помимо городов, указанных в </w:t>
      </w:r>
      <w:hyperlink w:anchor="Par1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абзаце втором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пункта, пересадка в городах, аэропорты которых рекомендованы Федеральным агентством воздушного транспорта для организации перевозки пассажиров по альтернативным маршрутам, при проезде к месту использования отпуска и обратно не является отклонением от маршрута прямого следования.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 маршрутом прямого следования к месту использования отпуска и обратно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поездки по туристской путевке в пределах Российской Федерации расходы на оплату проезда возмещаются исходя из стоимости проезда при представлении работником проездных документов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 (предоставляется в случае, если в проездных документах отсутствуют сведения о стоимости проезда и провоза багажа).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требований, установленных настоящим Порядком, при представлении работником: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 выезде по туристской путевке: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воздушным транспортом - проездных документов, справки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иных случаях: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проезде воздушным транспортом -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проезде 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Ближайшая к месту пересечения границы Российской Федерации железнодорожная станция, морской (речной) порт, автостанция определяется как соответствующий пункт пропуска через государственную границу Российской Федерации, расположенный по маршруту прямого следования к месту использования отпуска и обратно.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13.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(как вместе с работником, так и отдельно от него) при представлении следующих документов: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трудовая книжка либо справка, выданная органом службы занятости, свидетельство о заключении брака - для неработающего мужа (жены) работника;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свидетельство о рождении - для несовершеннолетних детей;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4"/>
      <w:bookmarkEnd w:id="4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органа опеки и попечительства о назначении опекуна или попечителя - для несовершеннолетних, находящихся под опекой и попечительством работников.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6"/>
      <w:bookmarkEnd w:id="5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фактическом проживании неработающих членов семьи с работником дополнительно к документам, указанным в </w:t>
      </w:r>
      <w:hyperlink w:anchor="Par1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абзацах втором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4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четвертом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пункта, работник представляет документ, подтверждающий фактическое проживание с неработающими членами семьи (документ, содержащий сведения о фактическом проживании с работником неработающих членов его семьи, выданный организациями частной формы собственности, осуществляющими управление жилым домом, участковым уполномоченным полиции; копии страниц паспорта работника с отметкой о регистрации по месту жительства и копии страниц паспорта неработающего члена семьи с отметкой о </w:t>
      </w: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регистрации по месту жительства или копия свидетельства о регистрации по месту жительства несовершеннолетнего ребенка, копия свидетельства о регистрации по месту пребывания несовершеннолетнего ребенка; копии домовой книги (с предъявлением оригинала); иные документы, подтверждающие фактическое проживание с работником неработающих членов его семьи).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работником не представлен документ, подтверждающий фактическое проживание с неработающими членами семьи, компенсация стоимости проезда к месту использования отпуска работника и обратно и провоза багажа неработающих членов семьи производится в соответствии с условиями настоящего Порядка.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направления работником документов почтовым отправлением направляются заверенные в установленном порядке копии документов, указанных в </w:t>
      </w:r>
      <w:hyperlink w:anchor="Par1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абзацах втором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ar4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четвертом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6" w:history="1">
        <w:r w:rsidRPr="00E0758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пятом</w:t>
        </w:r>
      </w:hyperlink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Компенсация назначается и выплачивается независимо от количества несовершеннолетних детей.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Pr="00E075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когда муж и жена являются работниками одной организации и оба имеют право на компенсацию, оплата стоимости проезда к месту использования отпуска и обратно несовершеннолетним детям производится каждому из работников, если периоды отпусков указанных работников не совпадают.</w:t>
      </w: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Pr="00E07583" w:rsidRDefault="00E07583" w:rsidP="00E075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7583" w:rsidRDefault="00E07583"/>
    <w:sectPr w:rsidR="00E0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9"/>
    <w:rsid w:val="0030346C"/>
    <w:rsid w:val="0032374C"/>
    <w:rsid w:val="003645FE"/>
    <w:rsid w:val="005F0BCD"/>
    <w:rsid w:val="008658DF"/>
    <w:rsid w:val="009505FE"/>
    <w:rsid w:val="00A724E6"/>
    <w:rsid w:val="00B0667F"/>
    <w:rsid w:val="00B741BA"/>
    <w:rsid w:val="00BD6F49"/>
    <w:rsid w:val="00BE0036"/>
    <w:rsid w:val="00D02460"/>
    <w:rsid w:val="00DB564E"/>
    <w:rsid w:val="00E07583"/>
    <w:rsid w:val="00F733D6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C3F7-B212-4D34-8A6C-4B32CC8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13032427F84A7A2A0B8B8B55BF2F5968DE6170119549E38FBE1E9D8434625F7FE35F064AD7C5DA76F2A1ADAFC0095E16DFE385CF98028724464770F0B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513032427F84A7A2A0B8B8B55BF2F5968DE6170119549E38FBE1E9D8434625F7FE35F064AD7C5DA76F2B1FDBFC0095E16DFE385CF98028724464770F0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13032427F84A7A2A0B8B8B55BF2F5968DE6170119549E38FBE1E9D8434625F7FE35F064AD7C5DA76F2A1ADAFC0095E16DFE385CF98028724464770F0B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consultantplus://offline/ref=FFA946A8D5F4019790BD1F3FB1954275A7ECB3055E65F06A5E0EDE79F0546EA4F09807DB9A5698CBA33A215A6D8C65B09151B76E9CE248F854FA42BCE3N4Q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212812B7829E9F93DCE342DF5DAE4741A7B1136C1E59F50B3EFF4F77C4C8B8E370B66B52B23C70A4043B2B29FQ7H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2022-11-01T12:57:00Z</dcterms:created>
  <dcterms:modified xsi:type="dcterms:W3CDTF">2022-11-01T13:51:00Z</dcterms:modified>
</cp:coreProperties>
</file>